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C1036"/>
          <w:sz w:val="38"/>
        </w:rPr>
        <w:t>Umowa kupna-sprzedaży samochodu</w:t>
      </w:r>
    </w:p>
    <w:p>
      <w:r>
        <w:rPr>
          <w:b w:val="0"/>
          <w:color w:val="6B5F72"/>
          <w:sz w:val="25"/>
        </w:rPr>
        <w:t>Car Sale and Purchase Agreement</w:t>
      </w:r>
    </w:p>
    <w:p>
      <w:pPr>
        <w:spacing w:after="0" w:line="170" w:lineRule="exact"/>
      </w:pPr>
      <w:r>
        <w:rPr>
          <w:b w:val="0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578" w:hRule="atLeast"/>
        </w:trPr>
        <w:tc>
          <w:tcPr>
            <w:tcW w:type="dxa" w:w="3402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Data</w:t>
            </w:r>
            <w:r>
              <w:rPr>
                <w:b w:val="0"/>
                <w:color w:val="6B5F72"/>
                <w:sz w:val="16"/>
              </w:rPr>
              <w:t xml:space="preserve"> / Date</w:t>
            </w:r>
          </w:p>
        </w:tc>
        <w:tc>
          <w:tcPr>
            <w:tcW w:type="dxa" w:w="3402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Miejsce</w:t>
            </w:r>
            <w:r>
              <w:rPr>
                <w:b w:val="0"/>
                <w:color w:val="6B5F72"/>
                <w:sz w:val="16"/>
              </w:rPr>
              <w:t xml:space="preserve"> / Place</w:t>
            </w:r>
          </w:p>
        </w:tc>
        <w:tc>
          <w:tcPr>
            <w:tcW w:type="dxa" w:w="3402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Godzina wydania auta</w:t>
            </w:r>
            <w:r>
              <w:rPr>
                <w:b w:val="0"/>
                <w:color w:val="6B5F72"/>
                <w:sz w:val="16"/>
              </w:rPr>
              <w:t xml:space="preserve"> / Handover time</w:t>
            </w:r>
          </w:p>
        </w:tc>
      </w:tr>
    </w:tbl>
    <w:p>
      <w:pPr>
        <w:spacing w:after="0" w:line="57" w:lineRule="exact"/>
      </w:pPr>
      <w:r>
        <w:rPr>
          <w:b w:val="0"/>
          <w:sz w:val="2"/>
        </w:rPr>
      </w:r>
    </w:p>
    <w:p>
      <w:pPr>
        <w:spacing w:after="0" w:line="113" w:lineRule="exact"/>
      </w:pPr>
      <w:r>
        <w:rPr>
          <w:b w:val="0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396" w:hRule="atLeast"/>
        </w:trPr>
        <w:tc>
          <w:tcPr>
            <w:tcW w:type="dxa" w:w="10205"/>
            <w:shd w:val="clear" w:color="auto" w:fill="F7F2F9"/>
            <w:tcBorders>
              <w:top w:val="nil"/>
              <w:left w:val="single" w:sz="24" w:color="6A1582" w:space="0"/>
              <w:bottom w:val="nil"/>
              <w:right w:val="nil"/>
            </w:tcBorders>
            <w:tcMar>
              <w:top w:w="50" w:type="dxa"/>
              <w:left w:w="120" w:type="dxa"/>
              <w:bottom w:w="5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6A1582"/>
                <w:sz w:val="21"/>
              </w:rPr>
              <w:t xml:space="preserve">1. </w:t>
            </w:r>
            <w:r>
              <w:rPr>
                <w:b/>
                <w:color w:val="2C1036"/>
                <w:sz w:val="21"/>
              </w:rPr>
              <w:t>Strony</w:t>
            </w:r>
            <w:r>
              <w:rPr>
                <w:b w:val="0"/>
                <w:color w:val="6B5F72"/>
                <w:sz w:val="19"/>
              </w:rPr>
              <w:t xml:space="preserve"> / Parties</w:t>
            </w:r>
          </w:p>
        </w:tc>
      </w:tr>
    </w:tbl>
    <w:p>
      <w:pPr>
        <w:spacing w:after="0" w:line="113" w:lineRule="exact"/>
      </w:pPr>
      <w:r>
        <w:rPr>
          <w:b w:val="0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r>
              <w:rPr>
                <w:b/>
                <w:color w:val="6A1582"/>
                <w:sz w:val="17"/>
              </w:rPr>
              <w:t>SPRZEDAJĄCY</w:t>
            </w:r>
            <w:r>
              <w:rPr>
                <w:b w:val="0"/>
                <w:color w:val="6B5F72"/>
                <w:sz w:val="17"/>
              </w:rPr>
              <w:t xml:space="preserve"> / SELLER</w:t>
            </w:r>
          </w:p>
        </w:tc>
        <w:tc>
          <w:tcPr>
            <w:tcW w:type="dxa" w:w="5102"/>
          </w:tcPr>
          <w:p>
            <w:r>
              <w:rPr>
                <w:b/>
                <w:color w:val="6A1582"/>
                <w:sz w:val="17"/>
              </w:rPr>
              <w:t>KUPUJĄCY</w:t>
            </w:r>
            <w:r>
              <w:rPr>
                <w:b w:val="0"/>
                <w:color w:val="6B5F72"/>
                <w:sz w:val="17"/>
              </w:rPr>
              <w:t xml:space="preserve"> / BUYER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578" w:hRule="atLeast"/>
        </w:trPr>
        <w:tc>
          <w:tcPr>
            <w:tcW w:type="dxa" w:w="5102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Imię i nazwisko lub firma</w:t>
            </w:r>
            <w:r>
              <w:rPr>
                <w:b w:val="0"/>
                <w:color w:val="6B5F72"/>
                <w:sz w:val="16"/>
              </w:rPr>
              <w:t xml:space="preserve"> / Full name or company</w:t>
            </w:r>
          </w:p>
        </w:tc>
        <w:tc>
          <w:tcPr>
            <w:tcW w:type="dxa" w:w="5102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Imię i nazwisko lub firma</w:t>
            </w:r>
            <w:r>
              <w:rPr>
                <w:b w:val="0"/>
                <w:color w:val="6B5F72"/>
                <w:sz w:val="16"/>
              </w:rPr>
              <w:t xml:space="preserve"> / Full name or company</w:t>
            </w:r>
          </w:p>
        </w:tc>
      </w:tr>
      <w:tr>
        <w:trPr>
          <w:trHeight w:val="578" w:hRule="atLeast"/>
        </w:trPr>
        <w:tc>
          <w:tcPr>
            <w:tcW w:type="dxa" w:w="5102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Adres</w:t>
            </w:r>
            <w:r>
              <w:rPr>
                <w:b w:val="0"/>
                <w:color w:val="6B5F72"/>
                <w:sz w:val="16"/>
              </w:rPr>
              <w:t xml:space="preserve"> / Address</w:t>
            </w:r>
          </w:p>
        </w:tc>
        <w:tc>
          <w:tcPr>
            <w:tcW w:type="dxa" w:w="5102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Adres</w:t>
            </w:r>
            <w:r>
              <w:rPr>
                <w:b w:val="0"/>
                <w:color w:val="6B5F72"/>
                <w:sz w:val="16"/>
              </w:rPr>
              <w:t xml:space="preserve"> / Address</w:t>
            </w:r>
          </w:p>
        </w:tc>
      </w:tr>
      <w:tr>
        <w:trPr>
          <w:trHeight w:val="578" w:hRule="atLeast"/>
        </w:trPr>
        <w:tc>
          <w:tcPr>
            <w:tcW w:type="dxa" w:w="5102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</w:r>
          </w:p>
        </w:tc>
        <w:tc>
          <w:tcPr>
            <w:tcW w:type="dxa" w:w="5102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</w:r>
          </w:p>
        </w:tc>
      </w:tr>
      <w:tr>
        <w:trPr>
          <w:trHeight w:val="578" w:hRule="atLeast"/>
        </w:trPr>
        <w:tc>
          <w:tcPr>
            <w:tcW w:type="dxa" w:w="5102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Nr dokumentu tożsamości</w:t>
            </w:r>
            <w:r>
              <w:rPr>
                <w:b w:val="0"/>
                <w:color w:val="6B5F72"/>
                <w:sz w:val="16"/>
              </w:rPr>
              <w:t xml:space="preserve"> / ID or passport no.</w:t>
            </w:r>
          </w:p>
        </w:tc>
        <w:tc>
          <w:tcPr>
            <w:tcW w:type="dxa" w:w="5102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PESEL lub nr dokumentu</w:t>
            </w:r>
            <w:r>
              <w:rPr>
                <w:b w:val="0"/>
                <w:color w:val="6B5F72"/>
                <w:sz w:val="16"/>
              </w:rPr>
              <w:t xml:space="preserve"> / National ID or passport no.</w:t>
            </w:r>
          </w:p>
        </w:tc>
      </w:tr>
      <w:tr>
        <w:trPr>
          <w:trHeight w:val="578" w:hRule="atLeast"/>
        </w:trPr>
        <w:tc>
          <w:tcPr>
            <w:tcW w:type="dxa" w:w="5102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NIP / VAT no.</w:t>
            </w:r>
            <w:r>
              <w:rPr>
                <w:b w:val="0"/>
                <w:color w:val="6B5F72"/>
                <w:sz w:val="16"/>
              </w:rPr>
              <w:t xml:space="preserve"> / jeśli firma / if company</w:t>
            </w:r>
          </w:p>
        </w:tc>
        <w:tc>
          <w:tcPr>
            <w:tcW w:type="dxa" w:w="5102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NIP / VAT no.</w:t>
            </w:r>
            <w:r>
              <w:rPr>
                <w:b w:val="0"/>
                <w:color w:val="6B5F72"/>
                <w:sz w:val="16"/>
              </w:rPr>
              <w:t xml:space="preserve"> / jeśli firma / if company</w:t>
            </w:r>
          </w:p>
        </w:tc>
      </w:tr>
    </w:tbl>
    <w:p>
      <w:pPr>
        <w:spacing w:after="0" w:line="57" w:lineRule="exact"/>
      </w:pPr>
      <w:r>
        <w:rPr>
          <w:b w:val="0"/>
          <w:sz w:val="2"/>
        </w:rPr>
      </w:r>
    </w:p>
    <w:p>
      <w:pPr>
        <w:spacing w:after="0" w:line="113" w:lineRule="exact"/>
      </w:pPr>
      <w:r>
        <w:rPr>
          <w:b w:val="0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396" w:hRule="atLeast"/>
        </w:trPr>
        <w:tc>
          <w:tcPr>
            <w:tcW w:type="dxa" w:w="10205"/>
            <w:shd w:val="clear" w:color="auto" w:fill="F7F2F9"/>
            <w:tcBorders>
              <w:top w:val="nil"/>
              <w:left w:val="single" w:sz="24" w:color="6A1582" w:space="0"/>
              <w:bottom w:val="nil"/>
              <w:right w:val="nil"/>
            </w:tcBorders>
            <w:tcMar>
              <w:top w:w="50" w:type="dxa"/>
              <w:left w:w="120" w:type="dxa"/>
              <w:bottom w:w="5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6A1582"/>
                <w:sz w:val="21"/>
              </w:rPr>
              <w:t xml:space="preserve">2. </w:t>
            </w:r>
            <w:r>
              <w:rPr>
                <w:b/>
                <w:color w:val="2C1036"/>
                <w:sz w:val="21"/>
              </w:rPr>
              <w:t>Samochód</w:t>
            </w:r>
            <w:r>
              <w:rPr>
                <w:b w:val="0"/>
                <w:color w:val="6B5F72"/>
                <w:sz w:val="19"/>
              </w:rPr>
              <w:t xml:space="preserve"> / Vehicle</w:t>
            </w:r>
          </w:p>
        </w:tc>
      </w:tr>
    </w:tbl>
    <w:p>
      <w:pPr>
        <w:spacing w:after="0" w:line="113" w:lineRule="exact"/>
      </w:pPr>
      <w:r>
        <w:rPr>
          <w:b w:val="0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rHeight w:val="578" w:hRule="atLeast"/>
        </w:trPr>
        <w:tc>
          <w:tcPr>
            <w:tcW w:type="dxa" w:w="2551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Marka</w:t>
            </w:r>
            <w:r>
              <w:rPr>
                <w:b w:val="0"/>
                <w:color w:val="6B5F72"/>
                <w:sz w:val="16"/>
              </w:rPr>
              <w:t xml:space="preserve"> / Make</w:t>
            </w:r>
          </w:p>
        </w:tc>
        <w:tc>
          <w:tcPr>
            <w:tcW w:type="dxa" w:w="2551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Model</w:t>
            </w:r>
            <w:r>
              <w:rPr>
                <w:b w:val="0"/>
                <w:color w:val="6B5F72"/>
                <w:sz w:val="16"/>
              </w:rPr>
              <w:t xml:space="preserve"> / Model</w:t>
            </w:r>
          </w:p>
        </w:tc>
        <w:tc>
          <w:tcPr>
            <w:tcW w:type="dxa" w:w="2551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Rok produkcji</w:t>
            </w:r>
            <w:r>
              <w:rPr>
                <w:b w:val="0"/>
                <w:color w:val="6B5F72"/>
                <w:sz w:val="16"/>
              </w:rPr>
              <w:t xml:space="preserve"> / Year</w:t>
            </w:r>
          </w:p>
        </w:tc>
        <w:tc>
          <w:tcPr>
            <w:tcW w:type="dxa" w:w="2551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Kolor</w:t>
            </w:r>
            <w:r>
              <w:rPr>
                <w:b w:val="0"/>
                <w:color w:val="6B5F72"/>
                <w:sz w:val="16"/>
              </w:rPr>
              <w:t xml:space="preserve"> / Colour</w:t>
            </w:r>
          </w:p>
        </w:tc>
      </w:tr>
    </w:tbl>
    <w:p>
      <w:pPr>
        <w:spacing w:after="0" w:line="57" w:lineRule="exact"/>
      </w:pPr>
      <w:r>
        <w:rPr>
          <w:b w:val="0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578" w:hRule="atLeast"/>
        </w:trPr>
        <w:tc>
          <w:tcPr>
            <w:tcW w:type="dxa" w:w="5102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Numer VIN</w:t>
            </w:r>
            <w:r>
              <w:rPr>
                <w:b w:val="0"/>
                <w:color w:val="6B5F72"/>
                <w:sz w:val="16"/>
              </w:rPr>
              <w:t xml:space="preserve"> / Vehicle Identification Number</w:t>
            </w:r>
          </w:p>
        </w:tc>
        <w:tc>
          <w:tcPr>
            <w:tcW w:type="dxa" w:w="2551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Nr rejestracyjny</w:t>
            </w:r>
            <w:r>
              <w:rPr>
                <w:b w:val="0"/>
                <w:color w:val="6B5F72"/>
                <w:sz w:val="16"/>
              </w:rPr>
              <w:t xml:space="preserve"> / Reg. no.</w:t>
            </w:r>
          </w:p>
        </w:tc>
        <w:tc>
          <w:tcPr>
            <w:tcW w:type="dxa" w:w="2551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Pierwsza rejestracja</w:t>
            </w:r>
            <w:r>
              <w:rPr>
                <w:b w:val="0"/>
                <w:color w:val="6B5F72"/>
                <w:sz w:val="16"/>
              </w:rPr>
              <w:t xml:space="preserve"> / First reg.</w:t>
            </w:r>
          </w:p>
        </w:tc>
      </w:tr>
    </w:tbl>
    <w:p>
      <w:pPr>
        <w:spacing w:after="0" w:line="57" w:lineRule="exact"/>
      </w:pPr>
      <w:r>
        <w:rPr>
          <w:b w:val="0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rHeight w:val="578" w:hRule="atLeast"/>
        </w:trPr>
        <w:tc>
          <w:tcPr>
            <w:tcW w:type="dxa" w:w="2551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Pojemność, cm³</w:t>
            </w:r>
            <w:r>
              <w:rPr>
                <w:b w:val="0"/>
                <w:color w:val="6B5F72"/>
                <w:sz w:val="16"/>
              </w:rPr>
              <w:t xml:space="preserve"> / Engine size</w:t>
            </w:r>
          </w:p>
        </w:tc>
        <w:tc>
          <w:tcPr>
            <w:tcW w:type="dxa" w:w="2551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Paliwo</w:t>
            </w:r>
            <w:r>
              <w:rPr>
                <w:b w:val="0"/>
                <w:color w:val="6B5F72"/>
                <w:sz w:val="16"/>
              </w:rPr>
              <w:t xml:space="preserve"> / Fuel</w:t>
            </w:r>
          </w:p>
        </w:tc>
        <w:tc>
          <w:tcPr>
            <w:tcW w:type="dxa" w:w="2551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Przebieg</w:t>
            </w:r>
            <w:r>
              <w:rPr>
                <w:b w:val="0"/>
                <w:color w:val="6B5F72"/>
                <w:sz w:val="16"/>
              </w:rPr>
              <w:t xml:space="preserve"> / Mileage</w:t>
            </w:r>
          </w:p>
        </w:tc>
        <w:tc>
          <w:tcPr>
            <w:tcW w:type="dxa" w:w="2551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Nr dokumentu auta</w:t>
            </w:r>
            <w:r>
              <w:rPr>
                <w:b w:val="0"/>
                <w:color w:val="6B5F72"/>
                <w:sz w:val="16"/>
              </w:rPr>
              <w:t xml:space="preserve"> / Doc. no.</w:t>
            </w:r>
          </w:p>
        </w:tc>
      </w:tr>
    </w:tbl>
    <w:p>
      <w:pPr>
        <w:spacing w:after="0" w:line="57" w:lineRule="exact"/>
      </w:pPr>
      <w:r>
        <w:rPr>
          <w:b w:val="0"/>
          <w:sz w:val="2"/>
        </w:rPr>
      </w:r>
    </w:p>
    <w:p>
      <w:pPr>
        <w:spacing w:after="0" w:line="113" w:lineRule="exact"/>
      </w:pPr>
      <w:r>
        <w:rPr>
          <w:b w:val="0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396" w:hRule="atLeast"/>
        </w:trPr>
        <w:tc>
          <w:tcPr>
            <w:tcW w:type="dxa" w:w="10205"/>
            <w:shd w:val="clear" w:color="auto" w:fill="F7F2F9"/>
            <w:tcBorders>
              <w:top w:val="nil"/>
              <w:left w:val="single" w:sz="24" w:color="6A1582" w:space="0"/>
              <w:bottom w:val="nil"/>
              <w:right w:val="nil"/>
            </w:tcBorders>
            <w:tcMar>
              <w:top w:w="50" w:type="dxa"/>
              <w:left w:w="120" w:type="dxa"/>
              <w:bottom w:w="5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6A1582"/>
                <w:sz w:val="21"/>
              </w:rPr>
              <w:t xml:space="preserve">3. </w:t>
            </w:r>
            <w:r>
              <w:rPr>
                <w:b/>
                <w:color w:val="2C1036"/>
                <w:sz w:val="21"/>
              </w:rPr>
              <w:t>Cena i płatność</w:t>
            </w:r>
            <w:r>
              <w:rPr>
                <w:b w:val="0"/>
                <w:color w:val="6B5F72"/>
                <w:sz w:val="19"/>
              </w:rPr>
              <w:t xml:space="preserve"> / Price and payment</w:t>
            </w:r>
          </w:p>
        </w:tc>
      </w:tr>
    </w:tbl>
    <w:p>
      <w:pPr>
        <w:spacing w:after="0" w:line="113" w:lineRule="exact"/>
      </w:pPr>
      <w:r>
        <w:rPr>
          <w:b w:val="0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578" w:hRule="atLeast"/>
        </w:trPr>
        <w:tc>
          <w:tcPr>
            <w:tcW w:type="dxa" w:w="3402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Cena liczbą</w:t>
            </w:r>
            <w:r>
              <w:rPr>
                <w:b w:val="0"/>
                <w:color w:val="6B5F72"/>
                <w:sz w:val="16"/>
              </w:rPr>
              <w:t xml:space="preserve"> / Price in figures</w:t>
            </w:r>
          </w:p>
        </w:tc>
        <w:tc>
          <w:tcPr>
            <w:tcW w:type="dxa" w:w="3402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Waluta</w:t>
            </w:r>
            <w:r>
              <w:rPr>
                <w:b w:val="0"/>
                <w:color w:val="6B5F72"/>
                <w:sz w:val="16"/>
              </w:rPr>
              <w:t xml:space="preserve"> / Currency</w:t>
            </w:r>
          </w:p>
        </w:tc>
        <w:tc>
          <w:tcPr>
            <w:tcW w:type="dxa" w:w="3402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Data płatności</w:t>
            </w:r>
            <w:r>
              <w:rPr>
                <w:b w:val="0"/>
                <w:color w:val="6B5F72"/>
                <w:sz w:val="16"/>
              </w:rPr>
              <w:t xml:space="preserve"> / Payment date</w:t>
            </w:r>
          </w:p>
        </w:tc>
      </w:tr>
    </w:tbl>
    <w:p>
      <w:pPr>
        <w:spacing w:after="0" w:line="57" w:lineRule="exact"/>
      </w:pPr>
      <w:r>
        <w:rPr>
          <w:b w:val="0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578" w:hRule="atLeast"/>
        </w:trPr>
        <w:tc>
          <w:tcPr>
            <w:tcW w:type="dxa" w:w="10205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  <w:t>Cena słownie</w:t>
            </w:r>
            <w:r>
              <w:rPr>
                <w:b w:val="0"/>
                <w:color w:val="6B5F72"/>
                <w:sz w:val="16"/>
              </w:rPr>
              <w:t xml:space="preserve"> / Price in words</w:t>
            </w:r>
          </w:p>
        </w:tc>
      </w:tr>
    </w:tbl>
    <w:p>
      <w:pPr>
        <w:spacing w:after="0" w:line="57" w:lineRule="exact"/>
      </w:pPr>
      <w:r>
        <w:rPr>
          <w:b w:val="0"/>
          <w:sz w:val="2"/>
        </w:rPr>
      </w:r>
    </w:p>
    <w:p>
      <w:pPr>
        <w:spacing w:after="0" w:line="57" w:lineRule="exact"/>
      </w:pPr>
      <w:r>
        <w:rPr>
          <w:b w:val="0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0" w:type="dxa"/>
              <w:bottom w:w="30" w:type="dxa"/>
              <w:right w:w="100" w:type="dxa"/>
            </w:tcMar>
          </w:tcPr>
          <w:p>
            <w:r>
              <w:rPr>
                <w:b w:val="0"/>
                <w:sz w:val="21"/>
              </w:rPr>
              <w:t xml:space="preserve">☐ </w:t>
            </w:r>
            <w:r>
              <w:rPr>
                <w:b w:val="0"/>
                <w:sz w:val="18"/>
              </w:rPr>
              <w:t>Gotówka przy podpisaniu umowy</w:t>
            </w:r>
            <w:r>
              <w:rPr>
                <w:b w:val="0"/>
                <w:color w:val="6B5F72"/>
                <w:sz w:val="18"/>
              </w:rPr>
              <w:t xml:space="preserve"> / Cash on signing</w:t>
            </w:r>
          </w:p>
        </w:tc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0" w:type="dxa"/>
              <w:bottom w:w="30" w:type="dxa"/>
              <w:right w:w="100" w:type="dxa"/>
            </w:tcMar>
          </w:tcPr>
          <w:p>
            <w:r>
              <w:rPr>
                <w:b w:val="0"/>
                <w:sz w:val="21"/>
              </w:rPr>
              <w:t xml:space="preserve">☐ </w:t>
            </w:r>
            <w:r>
              <w:rPr>
                <w:b w:val="0"/>
                <w:sz w:val="18"/>
              </w:rPr>
              <w:t>Przelew do sprzedającego</w:t>
            </w:r>
            <w:r>
              <w:rPr>
                <w:b w:val="0"/>
                <w:color w:val="6B5F72"/>
                <w:sz w:val="18"/>
              </w:rPr>
              <w:t xml:space="preserve"> / Bank transfer to the Seller</w:t>
            </w:r>
          </w:p>
        </w:tc>
      </w:tr>
    </w:tbl>
    <w:p>
      <w:pPr>
        <w:spacing w:after="0" w:line="85" w:lineRule="exact"/>
      </w:pPr>
      <w:r>
        <w:rPr>
          <w:b w:val="0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50" w:type="dxa"/>
              <w:right w:w="140" w:type="dxa"/>
            </w:tcMar>
          </w:tcPr>
          <w:p>
            <w:r>
              <w:rPr>
                <w:b w:val="0"/>
                <w:sz w:val="18"/>
              </w:rPr>
              <w:t>Podana cena jest ceną faktycznie uzgodnioną przez strony.</w:t>
            </w:r>
          </w:p>
        </w:tc>
        <w:tc>
          <w:tcPr>
            <w:tcW w:type="dxa" w:w="5102"/>
            <w:tcBorders>
              <w:top w:val="nil"/>
              <w:left w:val="single" w:sz="4" w:color="E3DBE7" w:space="0"/>
              <w:bottom w:val="nil"/>
              <w:right w:val="nil"/>
            </w:tcBorders>
            <w:tcMar>
              <w:top w:w="0" w:type="dxa"/>
              <w:left w:w="110" w:type="dxa"/>
              <w:bottom w:w="50" w:type="dxa"/>
              <w:right w:w="0" w:type="dxa"/>
            </w:tcMar>
          </w:tcPr>
          <w:p>
            <w:r>
              <w:rPr>
                <w:b w:val="0"/>
                <w:color w:val="6B5F72"/>
                <w:sz w:val="18"/>
              </w:rPr>
              <w:t>The price stated is the price actually agreed by the Parties.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396" w:hRule="atLeast"/>
        </w:trPr>
        <w:tc>
          <w:tcPr>
            <w:tcW w:type="dxa" w:w="10205"/>
            <w:shd w:val="clear" w:color="auto" w:fill="F7F2F9"/>
            <w:tcBorders>
              <w:top w:val="nil"/>
              <w:left w:val="single" w:sz="24" w:color="6A1582" w:space="0"/>
              <w:bottom w:val="nil"/>
              <w:right w:val="nil"/>
            </w:tcBorders>
            <w:tcMar>
              <w:top w:w="50" w:type="dxa"/>
              <w:left w:w="120" w:type="dxa"/>
              <w:bottom w:w="5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6A1582"/>
                <w:sz w:val="21"/>
              </w:rPr>
              <w:t xml:space="preserve">4. </w:t>
            </w:r>
            <w:r>
              <w:rPr>
                <w:b/>
                <w:color w:val="2C1036"/>
                <w:sz w:val="21"/>
              </w:rPr>
              <w:t>Oświadczenia sprzedającego</w:t>
            </w:r>
            <w:r>
              <w:rPr>
                <w:b w:val="0"/>
                <w:color w:val="6B5F72"/>
                <w:sz w:val="19"/>
              </w:rPr>
              <w:t xml:space="preserve"> / Seller’s declarations</w:t>
            </w:r>
          </w:p>
        </w:tc>
      </w:tr>
    </w:tbl>
    <w:p>
      <w:pPr>
        <w:spacing w:after="0" w:line="113" w:lineRule="exact"/>
      </w:pPr>
      <w:r>
        <w:rPr>
          <w:b w:val="0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50" w:type="dxa"/>
              <w:right w:w="140" w:type="dxa"/>
            </w:tcMar>
          </w:tcPr>
          <w:p>
            <w:r>
              <w:rPr>
                <w:b w:val="0"/>
                <w:sz w:val="18"/>
              </w:rPr>
              <w:t>4.1. Samochód jest własnością sprzedającego albo sprzedający ma prawo go sprzedać.</w:t>
            </w:r>
          </w:p>
        </w:tc>
        <w:tc>
          <w:tcPr>
            <w:tcW w:type="dxa" w:w="5102"/>
            <w:tcBorders>
              <w:top w:val="nil"/>
              <w:left w:val="single" w:sz="4" w:color="E3DBE7" w:space="0"/>
              <w:bottom w:val="nil"/>
              <w:right w:val="nil"/>
            </w:tcBorders>
            <w:tcMar>
              <w:top w:w="0" w:type="dxa"/>
              <w:left w:w="110" w:type="dxa"/>
              <w:bottom w:w="50" w:type="dxa"/>
              <w:right w:w="0" w:type="dxa"/>
            </w:tcMar>
          </w:tcPr>
          <w:p>
            <w:r>
              <w:rPr>
                <w:b w:val="0"/>
                <w:color w:val="6B5F72"/>
                <w:sz w:val="18"/>
              </w:rPr>
              <w:t>4.1. The vehicle is owned by the Seller, or the Seller has the right to sell it.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50" w:type="dxa"/>
              <w:right w:w="140" w:type="dxa"/>
            </w:tcMar>
          </w:tcPr>
          <w:p>
            <w:r>
              <w:rPr>
                <w:b w:val="0"/>
                <w:sz w:val="18"/>
              </w:rPr>
              <w:t>4.2. Według wiedzy sprzedającego samochód nie jest obciążony prawami osób trzecich, zastawem ani zajęciem i nie toczy się w jego sprawie postępowanie.</w:t>
            </w:r>
          </w:p>
        </w:tc>
        <w:tc>
          <w:tcPr>
            <w:tcW w:type="dxa" w:w="5102"/>
            <w:tcBorders>
              <w:top w:val="nil"/>
              <w:left w:val="single" w:sz="4" w:color="E3DBE7" w:space="0"/>
              <w:bottom w:val="nil"/>
              <w:right w:val="nil"/>
            </w:tcBorders>
            <w:tcMar>
              <w:top w:w="0" w:type="dxa"/>
              <w:left w:w="110" w:type="dxa"/>
              <w:bottom w:w="50" w:type="dxa"/>
              <w:right w:w="0" w:type="dxa"/>
            </w:tcMar>
          </w:tcPr>
          <w:p>
            <w:r>
              <w:rPr>
                <w:b w:val="0"/>
                <w:color w:val="6B5F72"/>
                <w:sz w:val="18"/>
              </w:rPr>
              <w:t>4.2. To the Seller’s knowledge, the vehicle is free from third-party rights, liens and seizure, and is not subject to any proceedings.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50" w:type="dxa"/>
              <w:right w:w="140" w:type="dxa"/>
            </w:tcMar>
          </w:tcPr>
          <w:p>
            <w:r>
              <w:rPr>
                <w:b w:val="0"/>
                <w:sz w:val="18"/>
              </w:rPr>
              <w:t>4.3. Według wiedzy sprzedającego numer VIN i dane w dokumentach są zgodne ze stanem faktycznym.</w:t>
            </w:r>
          </w:p>
        </w:tc>
        <w:tc>
          <w:tcPr>
            <w:tcW w:type="dxa" w:w="5102"/>
            <w:tcBorders>
              <w:top w:val="nil"/>
              <w:left w:val="single" w:sz="4" w:color="E3DBE7" w:space="0"/>
              <w:bottom w:val="nil"/>
              <w:right w:val="nil"/>
            </w:tcBorders>
            <w:tcMar>
              <w:top w:w="0" w:type="dxa"/>
              <w:left w:w="110" w:type="dxa"/>
              <w:bottom w:w="50" w:type="dxa"/>
              <w:right w:w="0" w:type="dxa"/>
            </w:tcMar>
          </w:tcPr>
          <w:p>
            <w:r>
              <w:rPr>
                <w:b w:val="0"/>
                <w:color w:val="6B5F72"/>
                <w:sz w:val="18"/>
              </w:rPr>
              <w:t>4.3. To the Seller’s knowledge, the VIN and the data in the documents are correct.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50" w:type="dxa"/>
              <w:right w:w="140" w:type="dxa"/>
            </w:tcMar>
          </w:tcPr>
          <w:p>
            <w:r>
              <w:rPr>
                <w:b w:val="0"/>
                <w:sz w:val="18"/>
              </w:rPr>
              <w:t>4.4. Przebieg podany w pkt 2 to wskazanie licznika w dniu sprzedaży.</w:t>
            </w:r>
          </w:p>
        </w:tc>
        <w:tc>
          <w:tcPr>
            <w:tcW w:type="dxa" w:w="5102"/>
            <w:tcBorders>
              <w:top w:val="nil"/>
              <w:left w:val="single" w:sz="4" w:color="E3DBE7" w:space="0"/>
              <w:bottom w:val="nil"/>
              <w:right w:val="nil"/>
            </w:tcBorders>
            <w:tcMar>
              <w:top w:w="0" w:type="dxa"/>
              <w:left w:w="110" w:type="dxa"/>
              <w:bottom w:w="50" w:type="dxa"/>
              <w:right w:w="0" w:type="dxa"/>
            </w:tcMar>
          </w:tcPr>
          <w:p>
            <w:r>
              <w:rPr>
                <w:b w:val="0"/>
                <w:color w:val="6B5F72"/>
                <w:sz w:val="18"/>
              </w:rPr>
              <w:t>4.4. The mileage stated in section 2 is the odometer reading on the date of sale.</w:t>
            </w:r>
          </w:p>
        </w:tc>
      </w:tr>
    </w:tbl>
    <w:p>
      <w:pPr>
        <w:spacing w:before="60" w:after="40"/>
      </w:pPr>
      <w:r>
        <w:rPr>
          <w:b/>
          <w:sz w:val="18"/>
        </w:rPr>
        <w:t>4.5. Szkody i wypadki znane sprzedającemu</w:t>
      </w:r>
      <w:r>
        <w:rPr>
          <w:b w:val="0"/>
          <w:color w:val="6B5F72"/>
          <w:sz w:val="18"/>
        </w:rPr>
        <w:t xml:space="preserve"> / Damage and accidents known to the Seller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0" w:type="dxa"/>
              <w:bottom w:w="30" w:type="dxa"/>
              <w:right w:w="100" w:type="dxa"/>
            </w:tcMar>
          </w:tcPr>
          <w:p>
            <w:r>
              <w:rPr>
                <w:b w:val="0"/>
                <w:sz w:val="21"/>
              </w:rPr>
              <w:t xml:space="preserve">☐ </w:t>
            </w:r>
            <w:r>
              <w:rPr>
                <w:b w:val="0"/>
                <w:sz w:val="18"/>
              </w:rPr>
              <w:t>Brak</w:t>
            </w:r>
            <w:r>
              <w:rPr>
                <w:b w:val="0"/>
                <w:color w:val="6B5F72"/>
                <w:sz w:val="18"/>
              </w:rPr>
              <w:t xml:space="preserve"> / None</w:t>
            </w:r>
          </w:p>
        </w:tc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0" w:type="dxa"/>
              <w:bottom w:w="30" w:type="dxa"/>
              <w:right w:w="100" w:type="dxa"/>
            </w:tcMar>
          </w:tcPr>
          <w:p>
            <w:r>
              <w:rPr>
                <w:b w:val="0"/>
                <w:sz w:val="21"/>
              </w:rPr>
              <w:t xml:space="preserve">☐ </w:t>
            </w:r>
            <w:r>
              <w:rPr>
                <w:b w:val="0"/>
                <w:sz w:val="18"/>
              </w:rPr>
              <w:t>Tak, opisane niżej</w:t>
            </w:r>
            <w:r>
              <w:rPr>
                <w:b w:val="0"/>
                <w:color w:val="6B5F72"/>
                <w:sz w:val="18"/>
              </w:rPr>
              <w:t xml:space="preserve"> / Yes, described below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578" w:hRule="atLeast"/>
        </w:trPr>
        <w:tc>
          <w:tcPr>
            <w:tcW w:type="dxa" w:w="10205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</w:r>
          </w:p>
        </w:tc>
      </w:tr>
      <w:tr>
        <w:trPr>
          <w:trHeight w:val="578" w:hRule="atLeast"/>
        </w:trPr>
        <w:tc>
          <w:tcPr>
            <w:tcW w:type="dxa" w:w="10205"/>
            <w:tcBorders>
              <w:top w:val="nil"/>
              <w:left w:val="nil"/>
              <w:bottom w:val="single" w:sz="6" w:color="B9ADC0" w:space="0"/>
              <w:right w:val="nil"/>
            </w:tcBorders>
            <w:tcMar>
              <w:top w:w="20" w:type="dxa"/>
              <w:left w:w="0" w:type="dxa"/>
              <w:bottom w:w="0" w:type="dxa"/>
              <w:right w:w="170" w:type="dxa"/>
            </w:tcMar>
          </w:tcPr>
          <w:p>
            <w:r>
              <w:rPr>
                <w:b/>
                <w:sz w:val="16"/>
              </w:rPr>
            </w:r>
          </w:p>
        </w:tc>
      </w:tr>
    </w:tbl>
    <w:p>
      <w:pPr>
        <w:spacing w:after="0" w:line="57" w:lineRule="exact"/>
      </w:pPr>
      <w:r>
        <w:rPr>
          <w:b w:val="0"/>
          <w:sz w:val="2"/>
        </w:rPr>
      </w:r>
    </w:p>
    <w:p>
      <w:pPr>
        <w:spacing w:after="0" w:line="113" w:lineRule="exact"/>
      </w:pPr>
      <w:r>
        <w:rPr>
          <w:b w:val="0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396" w:hRule="atLeast"/>
        </w:trPr>
        <w:tc>
          <w:tcPr>
            <w:tcW w:type="dxa" w:w="10205"/>
            <w:shd w:val="clear" w:color="auto" w:fill="F7F2F9"/>
            <w:tcBorders>
              <w:top w:val="nil"/>
              <w:left w:val="single" w:sz="24" w:color="6A1582" w:space="0"/>
              <w:bottom w:val="nil"/>
              <w:right w:val="nil"/>
            </w:tcBorders>
            <w:tcMar>
              <w:top w:w="50" w:type="dxa"/>
              <w:left w:w="120" w:type="dxa"/>
              <w:bottom w:w="5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6A1582"/>
                <w:sz w:val="21"/>
              </w:rPr>
              <w:t xml:space="preserve">5. </w:t>
            </w:r>
            <w:r>
              <w:rPr>
                <w:b/>
                <w:color w:val="2C1036"/>
                <w:sz w:val="21"/>
              </w:rPr>
              <w:t>Stan techniczny i wydanie</w:t>
            </w:r>
            <w:r>
              <w:rPr>
                <w:b w:val="0"/>
                <w:color w:val="6B5F72"/>
                <w:sz w:val="19"/>
              </w:rPr>
              <w:t xml:space="preserve"> / Condition and handover</w:t>
            </w:r>
          </w:p>
        </w:tc>
      </w:tr>
    </w:tbl>
    <w:p>
      <w:pPr>
        <w:spacing w:after="0" w:line="113" w:lineRule="exact"/>
      </w:pPr>
      <w:r>
        <w:rPr>
          <w:b w:val="0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50" w:type="dxa"/>
              <w:right w:w="140" w:type="dxa"/>
            </w:tcMar>
          </w:tcPr>
          <w:p>
            <w:r>
              <w:rPr>
                <w:b w:val="0"/>
                <w:sz w:val="18"/>
              </w:rPr>
              <w:t>5.1. Kupujący obejrzał samochód i zna jego stan techniczny, z zastrzeżeniem wad, których nie mógł zauważyć.</w:t>
            </w:r>
          </w:p>
        </w:tc>
        <w:tc>
          <w:tcPr>
            <w:tcW w:type="dxa" w:w="5102"/>
            <w:tcBorders>
              <w:top w:val="nil"/>
              <w:left w:val="single" w:sz="4" w:color="E3DBE7" w:space="0"/>
              <w:bottom w:val="nil"/>
              <w:right w:val="nil"/>
            </w:tcBorders>
            <w:tcMar>
              <w:top w:w="0" w:type="dxa"/>
              <w:left w:w="110" w:type="dxa"/>
              <w:bottom w:w="50" w:type="dxa"/>
              <w:right w:w="0" w:type="dxa"/>
            </w:tcMar>
          </w:tcPr>
          <w:p>
            <w:r>
              <w:rPr>
                <w:b w:val="0"/>
                <w:color w:val="6B5F72"/>
                <w:sz w:val="18"/>
              </w:rPr>
              <w:t>5.1. The Buyer has inspected the vehicle and knows its condition, except for defects the Buyer could not have noticed.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50" w:type="dxa"/>
              <w:right w:w="140" w:type="dxa"/>
            </w:tcMar>
          </w:tcPr>
          <w:p>
            <w:r>
              <w:rPr>
                <w:b w:val="0"/>
                <w:sz w:val="18"/>
              </w:rPr>
              <w:t>5.2. Wydanie samochodu nastąpi po zapłacie ceny, chyba że strony ustalą inaczej. Tego dnia na kupującego przechodzi odpowiedzialność za samochód.</w:t>
            </w:r>
          </w:p>
        </w:tc>
        <w:tc>
          <w:tcPr>
            <w:tcW w:type="dxa" w:w="5102"/>
            <w:tcBorders>
              <w:top w:val="nil"/>
              <w:left w:val="single" w:sz="4" w:color="E3DBE7" w:space="0"/>
              <w:bottom w:val="nil"/>
              <w:right w:val="nil"/>
            </w:tcBorders>
            <w:tcMar>
              <w:top w:w="0" w:type="dxa"/>
              <w:left w:w="110" w:type="dxa"/>
              <w:bottom w:w="50" w:type="dxa"/>
              <w:right w:w="0" w:type="dxa"/>
            </w:tcMar>
          </w:tcPr>
          <w:p>
            <w:r>
              <w:rPr>
                <w:b w:val="0"/>
                <w:color w:val="6B5F72"/>
                <w:sz w:val="18"/>
              </w:rPr>
              <w:t>5.2. The vehicle will be handed over after payment, unless the Parties agree otherwise. Responsibility for the vehicle passes to the Buyer on that date.</w:t>
            </w:r>
          </w:p>
        </w:tc>
      </w:tr>
    </w:tbl>
    <w:p>
      <w:pPr>
        <w:spacing w:before="60" w:after="40"/>
      </w:pPr>
      <w:r>
        <w:rPr>
          <w:b/>
          <w:sz w:val="18"/>
        </w:rPr>
        <w:t>5.3. Kupujący otrzymał</w:t>
      </w:r>
      <w:r>
        <w:rPr>
          <w:b w:val="0"/>
          <w:color w:val="6B5F72"/>
          <w:sz w:val="18"/>
        </w:rPr>
        <w:t xml:space="preserve"> / The Buyer has received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0" w:type="dxa"/>
              <w:bottom w:w="30" w:type="dxa"/>
              <w:right w:w="100" w:type="dxa"/>
            </w:tcMar>
          </w:tcPr>
          <w:p>
            <w:r>
              <w:rPr>
                <w:b w:val="0"/>
                <w:sz w:val="21"/>
              </w:rPr>
              <w:t xml:space="preserve">☐ </w:t>
            </w:r>
            <w:r>
              <w:rPr>
                <w:b w:val="0"/>
                <w:sz w:val="18"/>
              </w:rPr>
              <w:t>Dowód rejestracyjny</w:t>
            </w:r>
            <w:r>
              <w:rPr>
                <w:b w:val="0"/>
                <w:color w:val="6B5F72"/>
                <w:sz w:val="18"/>
              </w:rPr>
              <w:t xml:space="preserve"> / Registration document (V5C, Title…)</w:t>
            </w:r>
          </w:p>
        </w:tc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0" w:type="dxa"/>
              <w:bottom w:w="30" w:type="dxa"/>
              <w:right w:w="100" w:type="dxa"/>
            </w:tcMar>
          </w:tcPr>
          <w:p>
            <w:r>
              <w:rPr>
                <w:b w:val="0"/>
                <w:sz w:val="21"/>
              </w:rPr>
              <w:t xml:space="preserve">☐ </w:t>
            </w:r>
            <w:r>
              <w:rPr>
                <w:b w:val="0"/>
                <w:sz w:val="18"/>
              </w:rPr>
              <w:t>Klucze, liczba: ____</w:t>
            </w:r>
            <w:r>
              <w:rPr>
                <w:b w:val="0"/>
                <w:color w:val="6B5F72"/>
                <w:sz w:val="18"/>
              </w:rPr>
              <w:t xml:space="preserve"> / Keys, number</w:t>
            </w:r>
          </w:p>
        </w:tc>
      </w:tr>
      <w:tr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0" w:type="dxa"/>
              <w:bottom w:w="30" w:type="dxa"/>
              <w:right w:w="100" w:type="dxa"/>
            </w:tcMar>
          </w:tcPr>
          <w:p>
            <w:r>
              <w:rPr>
                <w:b w:val="0"/>
                <w:sz w:val="21"/>
              </w:rPr>
              <w:t xml:space="preserve">☐ </w:t>
            </w:r>
            <w:r>
              <w:rPr>
                <w:b w:val="0"/>
                <w:sz w:val="18"/>
              </w:rPr>
              <w:t>Badanie techniczne</w:t>
            </w:r>
            <w:r>
              <w:rPr>
                <w:b w:val="0"/>
                <w:color w:val="6B5F72"/>
                <w:sz w:val="18"/>
              </w:rPr>
              <w:t xml:space="preserve"> / Inspection certificate (MOT…)</w:t>
            </w:r>
          </w:p>
        </w:tc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0" w:type="dxa"/>
              <w:bottom w:w="30" w:type="dxa"/>
              <w:right w:w="100" w:type="dxa"/>
            </w:tcMar>
          </w:tcPr>
          <w:p>
            <w:r>
              <w:rPr>
                <w:b w:val="0"/>
                <w:sz w:val="21"/>
              </w:rPr>
              <w:t xml:space="preserve">☐ </w:t>
            </w:r>
            <w:r>
              <w:rPr>
                <w:b w:val="0"/>
                <w:sz w:val="18"/>
              </w:rPr>
              <w:t>Książka serwisowa</w:t>
            </w:r>
            <w:r>
              <w:rPr>
                <w:b w:val="0"/>
                <w:color w:val="6B5F72"/>
                <w:sz w:val="18"/>
              </w:rPr>
              <w:t xml:space="preserve"> / Service book</w:t>
            </w:r>
          </w:p>
        </w:tc>
      </w:tr>
      <w:tr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0" w:type="dxa"/>
              <w:bottom w:w="30" w:type="dxa"/>
              <w:right w:w="100" w:type="dxa"/>
            </w:tcMar>
          </w:tcPr>
          <w:p>
            <w:r>
              <w:rPr>
                <w:b w:val="0"/>
                <w:sz w:val="21"/>
              </w:rPr>
              <w:t xml:space="preserve">☐ </w:t>
            </w:r>
            <w:r>
              <w:rPr>
                <w:b w:val="0"/>
                <w:sz w:val="18"/>
              </w:rPr>
              <w:t>Polisa OC</w:t>
            </w:r>
            <w:r>
              <w:rPr>
                <w:b w:val="0"/>
                <w:color w:val="6B5F72"/>
                <w:sz w:val="18"/>
              </w:rPr>
              <w:t xml:space="preserve"> / Insurance policy</w:t>
            </w:r>
          </w:p>
        </w:tc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0" w:type="dxa"/>
              <w:bottom w:w="30" w:type="dxa"/>
              <w:right w:w="100" w:type="dxa"/>
            </w:tcMar>
          </w:tcPr>
          <w:p>
            <w:r>
              <w:rPr>
                <w:b w:val="0"/>
                <w:sz w:val="21"/>
              </w:rPr>
              <w:t xml:space="preserve">☐ </w:t>
            </w:r>
            <w:r>
              <w:rPr>
                <w:b w:val="0"/>
                <w:sz w:val="18"/>
              </w:rPr>
              <w:t>Inne: ______________</w:t>
            </w:r>
            <w:r>
              <w:rPr>
                <w:b w:val="0"/>
                <w:color w:val="6B5F72"/>
                <w:sz w:val="18"/>
              </w:rPr>
              <w:t xml:space="preserve"> / Other</w:t>
            </w:r>
          </w:p>
        </w:tc>
      </w:tr>
    </w:tbl>
    <w:p>
      <w:pPr>
        <w:spacing w:after="0" w:line="113" w:lineRule="exact"/>
      </w:pPr>
      <w:r>
        <w:rPr>
          <w:b w:val="0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396" w:hRule="atLeast"/>
        </w:trPr>
        <w:tc>
          <w:tcPr>
            <w:tcW w:type="dxa" w:w="10205"/>
            <w:shd w:val="clear" w:color="auto" w:fill="F7F2F9"/>
            <w:tcBorders>
              <w:top w:val="nil"/>
              <w:left w:val="single" w:sz="24" w:color="6A1582" w:space="0"/>
              <w:bottom w:val="nil"/>
              <w:right w:val="nil"/>
            </w:tcBorders>
            <w:tcMar>
              <w:top w:w="50" w:type="dxa"/>
              <w:left w:w="120" w:type="dxa"/>
              <w:bottom w:w="5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6A1582"/>
                <w:sz w:val="21"/>
              </w:rPr>
              <w:t xml:space="preserve">6. </w:t>
            </w:r>
            <w:r>
              <w:rPr>
                <w:b/>
                <w:color w:val="2C1036"/>
                <w:sz w:val="21"/>
              </w:rPr>
              <w:t>Postanowienia końcowe</w:t>
            </w:r>
            <w:r>
              <w:rPr>
                <w:b w:val="0"/>
                <w:color w:val="6B5F72"/>
                <w:sz w:val="19"/>
              </w:rPr>
              <w:t xml:space="preserve"> / Final provisions</w:t>
            </w:r>
          </w:p>
        </w:tc>
      </w:tr>
    </w:tbl>
    <w:p>
      <w:pPr>
        <w:spacing w:after="0" w:line="113" w:lineRule="exact"/>
      </w:pPr>
      <w:r>
        <w:rPr>
          <w:b w:val="0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50" w:type="dxa"/>
              <w:right w:w="140" w:type="dxa"/>
            </w:tcMar>
          </w:tcPr>
          <w:p>
            <w:r>
              <w:rPr>
                <w:b w:val="0"/>
                <w:sz w:val="18"/>
              </w:rPr>
              <w:t>6.1. Zmiany umowy wymagają formy pisemnej.</w:t>
            </w:r>
          </w:p>
        </w:tc>
        <w:tc>
          <w:tcPr>
            <w:tcW w:type="dxa" w:w="5102"/>
            <w:tcBorders>
              <w:top w:val="nil"/>
              <w:left w:val="single" w:sz="4" w:color="E3DBE7" w:space="0"/>
              <w:bottom w:val="nil"/>
              <w:right w:val="nil"/>
            </w:tcBorders>
            <w:tcMar>
              <w:top w:w="0" w:type="dxa"/>
              <w:left w:w="110" w:type="dxa"/>
              <w:bottom w:w="50" w:type="dxa"/>
              <w:right w:w="0" w:type="dxa"/>
            </w:tcMar>
          </w:tcPr>
          <w:p>
            <w:r>
              <w:rPr>
                <w:b w:val="0"/>
                <w:color w:val="6B5F72"/>
                <w:sz w:val="18"/>
              </w:rPr>
              <w:t>6.1. Any amendment to this Agreement must be made in writing.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50" w:type="dxa"/>
              <w:right w:w="140" w:type="dxa"/>
            </w:tcMar>
          </w:tcPr>
          <w:p>
            <w:r>
              <w:rPr>
                <w:b w:val="0"/>
                <w:sz w:val="18"/>
              </w:rPr>
              <w:t>6.2. Umowę sporządzono w dwóch egzemplarzach, po jednym dla każdej strony.</w:t>
            </w:r>
          </w:p>
        </w:tc>
        <w:tc>
          <w:tcPr>
            <w:tcW w:type="dxa" w:w="5102"/>
            <w:tcBorders>
              <w:top w:val="nil"/>
              <w:left w:val="single" w:sz="4" w:color="E3DBE7" w:space="0"/>
              <w:bottom w:val="nil"/>
              <w:right w:val="nil"/>
            </w:tcBorders>
            <w:tcMar>
              <w:top w:w="0" w:type="dxa"/>
              <w:left w:w="110" w:type="dxa"/>
              <w:bottom w:w="50" w:type="dxa"/>
              <w:right w:w="0" w:type="dxa"/>
            </w:tcMar>
          </w:tcPr>
          <w:p>
            <w:r>
              <w:rPr>
                <w:b w:val="0"/>
                <w:color w:val="6B5F72"/>
                <w:sz w:val="18"/>
              </w:rPr>
              <w:t>6.2. This Agreement has been drawn up in two copies, one for each Party.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50" w:type="dxa"/>
              <w:right w:w="140" w:type="dxa"/>
            </w:tcMar>
          </w:tcPr>
          <w:p>
            <w:r>
              <w:rPr>
                <w:b w:val="0"/>
                <w:sz w:val="18"/>
              </w:rPr>
              <w:t>6.3. Przy rozbieżności między wersjami językowymi rozstrzyga wersja: ☐ polska  ☐ angielska</w:t>
            </w:r>
          </w:p>
        </w:tc>
        <w:tc>
          <w:tcPr>
            <w:tcW w:type="dxa" w:w="5102"/>
            <w:tcBorders>
              <w:top w:val="nil"/>
              <w:left w:val="single" w:sz="4" w:color="E3DBE7" w:space="0"/>
              <w:bottom w:val="nil"/>
              <w:right w:val="nil"/>
            </w:tcBorders>
            <w:tcMar>
              <w:top w:w="0" w:type="dxa"/>
              <w:left w:w="110" w:type="dxa"/>
              <w:bottom w:w="50" w:type="dxa"/>
              <w:right w:w="0" w:type="dxa"/>
            </w:tcMar>
          </w:tcPr>
          <w:p>
            <w:r>
              <w:rPr>
                <w:b w:val="0"/>
                <w:color w:val="6B5F72"/>
                <w:sz w:val="18"/>
              </w:rPr>
              <w:t>6.3. In the event of any discrepancy between the language versions, this version prevails: ☐ Polish  ☐ English</w:t>
            </w:r>
          </w:p>
        </w:tc>
      </w:tr>
    </w:tbl>
    <w:p>
      <w:pPr>
        <w:spacing w:after="0" w:line="1132" w:lineRule="exact"/>
      </w:pPr>
      <w:r>
        <w:rPr>
          <w:b w:val="0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4649"/>
            <w:tcBorders>
              <w:top w:val="single" w:sz="8" w:color="231A28" w:space="0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>
            <w:r>
              <w:rPr>
                <w:b/>
                <w:sz w:val="17"/>
              </w:rPr>
              <w:t>Podpis sprzedającego</w:t>
            </w:r>
            <w:r>
              <w:rPr>
                <w:b w:val="0"/>
                <w:color w:val="6B5F72"/>
                <w:sz w:val="17"/>
              </w:rPr>
              <w:t xml:space="preserve"> / Seller’s signature</w:t>
            </w:r>
          </w:p>
        </w:tc>
        <w:tc>
          <w:tcPr>
            <w:tcW w:type="dxa" w:w="90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4649"/>
            <w:tcBorders>
              <w:top w:val="single" w:sz="8" w:color="231A28" w:space="0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>
            <w:r>
              <w:rPr>
                <w:b/>
                <w:sz w:val="17"/>
              </w:rPr>
              <w:t>Podpis kupującego</w:t>
            </w:r>
            <w:r>
              <w:rPr>
                <w:b w:val="0"/>
                <w:color w:val="6B5F72"/>
                <w:sz w:val="17"/>
              </w:rPr>
              <w:t xml:space="preserve"> / Buyer’s signature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5F72"/>
        <w:sz w:val="15"/>
      </w:rPr>
      <w:t>Wzór umowy PL-EN: akcyzawarszawa.pl · tel. i WhatsApp 509 274 704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samochodu PL-EN / Car Sale and Purchase Agreement</dc:title>
  <dc:subject/>
  <dc:creator>akcyzawarszawa.pl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